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F5" w:rsidRDefault="00B876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76F5" w:rsidRDefault="00B876F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76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76F5" w:rsidRDefault="00B876F5">
            <w:pPr>
              <w:pStyle w:val="ConsPlusNormal"/>
            </w:pPr>
            <w:r>
              <w:t>24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76F5" w:rsidRDefault="00B876F5">
            <w:pPr>
              <w:pStyle w:val="ConsPlusNormal"/>
              <w:jc w:val="right"/>
            </w:pPr>
            <w:r>
              <w:t>N 40-ОЗ</w:t>
            </w:r>
          </w:p>
        </w:tc>
      </w:tr>
    </w:tbl>
    <w:p w:rsidR="00B876F5" w:rsidRDefault="00B876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Title"/>
        <w:jc w:val="center"/>
      </w:pPr>
      <w:r>
        <w:t>КАЛУЖСКАЯ ОБЛАСТЬ</w:t>
      </w:r>
    </w:p>
    <w:p w:rsidR="00B876F5" w:rsidRDefault="00B876F5">
      <w:pPr>
        <w:pStyle w:val="ConsPlusTitle"/>
        <w:jc w:val="center"/>
      </w:pPr>
    </w:p>
    <w:p w:rsidR="00B876F5" w:rsidRDefault="00B876F5">
      <w:pPr>
        <w:pStyle w:val="ConsPlusTitle"/>
        <w:jc w:val="center"/>
      </w:pPr>
      <w:r>
        <w:t>ЗАКОН</w:t>
      </w:r>
    </w:p>
    <w:p w:rsidR="00B876F5" w:rsidRDefault="00B876F5">
      <w:pPr>
        <w:pStyle w:val="ConsPlusTitle"/>
        <w:jc w:val="center"/>
      </w:pPr>
    </w:p>
    <w:p w:rsidR="00B876F5" w:rsidRDefault="00B876F5">
      <w:pPr>
        <w:pStyle w:val="ConsPlusTitle"/>
        <w:jc w:val="center"/>
      </w:pPr>
      <w:r>
        <w:t>ОБ ОБЕСПЕЧЕНИИ ПОЛНОЦЕННЫМ ПИТАНИЕМ ДЕТЕЙ ВТОРОГО И ТРЕТЬЕГО</w:t>
      </w:r>
    </w:p>
    <w:p w:rsidR="00B876F5" w:rsidRDefault="00B876F5">
      <w:pPr>
        <w:pStyle w:val="ConsPlusTitle"/>
        <w:jc w:val="center"/>
      </w:pPr>
      <w:r>
        <w:t>ГОДА ЖИЗНИ</w:t>
      </w: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jc w:val="right"/>
      </w:pPr>
      <w:proofErr w:type="gramStart"/>
      <w:r>
        <w:t>Принят</w:t>
      </w:r>
      <w:proofErr w:type="gramEnd"/>
    </w:p>
    <w:p w:rsidR="00B876F5" w:rsidRDefault="00B876F5">
      <w:pPr>
        <w:pStyle w:val="ConsPlusNormal"/>
        <w:jc w:val="right"/>
      </w:pPr>
      <w:r>
        <w:t>Постановлением</w:t>
      </w:r>
    </w:p>
    <w:p w:rsidR="00B876F5" w:rsidRDefault="00B876F5">
      <w:pPr>
        <w:pStyle w:val="ConsPlusNormal"/>
        <w:jc w:val="right"/>
      </w:pPr>
      <w:r>
        <w:t>Законодательного Собрания Калужской области</w:t>
      </w:r>
    </w:p>
    <w:p w:rsidR="00B876F5" w:rsidRDefault="00B876F5">
      <w:pPr>
        <w:pStyle w:val="ConsPlusNormal"/>
        <w:jc w:val="right"/>
      </w:pPr>
      <w:r>
        <w:t>от 17 декабря 2015 г. N 103</w:t>
      </w: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ind w:firstLine="540"/>
        <w:jc w:val="both"/>
      </w:pPr>
      <w:r>
        <w:t>Статья 1. Основные понятия</w:t>
      </w: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ind w:firstLine="540"/>
        <w:jc w:val="both"/>
      </w:pPr>
      <w:r>
        <w:t>Для целей настоящего Закона применяются следующие понятия:</w:t>
      </w:r>
    </w:p>
    <w:p w:rsidR="00B876F5" w:rsidRDefault="00B876F5">
      <w:pPr>
        <w:pStyle w:val="ConsPlusNormal"/>
        <w:ind w:firstLine="540"/>
        <w:jc w:val="both"/>
      </w:pPr>
      <w:r>
        <w:t>полноценное питание - использование специализированных продуктов в питании детей второго и третьего года жизни, перечень которых устанавливается органом исполнительной власти Калужской области в сфере здравоохранения;</w:t>
      </w:r>
    </w:p>
    <w:p w:rsidR="00B876F5" w:rsidRDefault="00B876F5">
      <w:pPr>
        <w:pStyle w:val="ConsPlusNormal"/>
        <w:ind w:firstLine="540"/>
        <w:jc w:val="both"/>
      </w:pPr>
      <w:r>
        <w:t>ежемесячная денежная компенсация на полноценное питание - денежные суммы, безвозмездно предоставляемые родителю (законному представителю) ребенка для возмещения понесенных расходов на приобретение полноценного питания детей второго и третьего года жизни (далее - ежемесячная денежная компенсация).</w:t>
      </w: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ind w:firstLine="540"/>
        <w:jc w:val="both"/>
      </w:pPr>
      <w:r>
        <w:t>Статья 2. Сфера действия настоящего Закона</w:t>
      </w: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ind w:firstLine="540"/>
        <w:jc w:val="both"/>
      </w:pPr>
      <w:r>
        <w:t xml:space="preserve">Действие настоящего Закона распространяется на детей второго и третьего года жизни, место жительства которых расположено в пределах Калужской области, проживающих в семьях со среднедушевым доходом, размер которого не превышает величины </w:t>
      </w:r>
      <w:hyperlink r:id="rId6" w:history="1">
        <w:r>
          <w:rPr>
            <w:color w:val="0000FF"/>
          </w:rPr>
          <w:t>прожиточного минимума</w:t>
        </w:r>
      </w:hyperlink>
      <w:r>
        <w:t xml:space="preserve"> на душу населения, установленного в Калужской области.</w:t>
      </w:r>
    </w:p>
    <w:p w:rsidR="00B876F5" w:rsidRDefault="00B876F5">
      <w:pPr>
        <w:pStyle w:val="ConsPlusNormal"/>
        <w:ind w:firstLine="540"/>
        <w:jc w:val="both"/>
      </w:pPr>
      <w:bookmarkStart w:id="0" w:name="P25"/>
      <w:bookmarkEnd w:id="0"/>
      <w:r>
        <w:t>Действие настоящего Закона не распространяется на детей второго и третьего года жизни, находящихся на полном государственном обеспечении, детей-инвалидов второго и третьего года жизни, получающих специализированные продукты лечебного питания, детей второго и третьего года жизни, зачисленных в дошкольные образовательные организации.</w:t>
      </w: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ind w:firstLine="540"/>
        <w:jc w:val="both"/>
      </w:pPr>
      <w:bookmarkStart w:id="1" w:name="P27"/>
      <w:bookmarkEnd w:id="1"/>
      <w:r>
        <w:t>Статья 3. Право на получение ежемесячной денежной компенсации</w:t>
      </w: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ind w:firstLine="540"/>
        <w:jc w:val="both"/>
      </w:pPr>
      <w:proofErr w:type="gramStart"/>
      <w:r>
        <w:t xml:space="preserve">Право на получение ежемесячной денежной компенсации имеют дети второго и третьего года жизни, место жительства которых расположено в пределах Калужской области, проживающие в семьях со среднедушевым доходом, размер которого не превышает величины </w:t>
      </w:r>
      <w:hyperlink r:id="rId7" w:history="1">
        <w:r>
          <w:rPr>
            <w:color w:val="0000FF"/>
          </w:rPr>
          <w:t>прожиточного минимума</w:t>
        </w:r>
      </w:hyperlink>
      <w:r>
        <w:t xml:space="preserve"> на душу населения, установленного в Калужской области, за исключением детей, указанных в </w:t>
      </w:r>
      <w:hyperlink w:anchor="P25" w:history="1">
        <w:r>
          <w:rPr>
            <w:color w:val="0000FF"/>
          </w:rPr>
          <w:t>абзаце втором статьи 2</w:t>
        </w:r>
      </w:hyperlink>
      <w:r>
        <w:t xml:space="preserve"> настоящего Закона.</w:t>
      </w:r>
      <w:proofErr w:type="gramEnd"/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ind w:firstLine="540"/>
        <w:jc w:val="both"/>
      </w:pPr>
      <w:r>
        <w:t>Статья 4. Назначение и выплата ежемесячной денежной компенсации</w:t>
      </w: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ind w:firstLine="540"/>
        <w:jc w:val="both"/>
      </w:pPr>
      <w:r>
        <w:t xml:space="preserve">Ежемесячная денежная компенсация детям второго и третьего года жизни назначается на основании письменного заявления родителя (законного представителя) ребенка, имеющего право на получение ежемесячной денежной компенсации в соответствии со </w:t>
      </w:r>
      <w:hyperlink w:anchor="P27" w:history="1">
        <w:r>
          <w:rPr>
            <w:color w:val="0000FF"/>
          </w:rPr>
          <w:t>статьей 3</w:t>
        </w:r>
      </w:hyperlink>
      <w:r>
        <w:t xml:space="preserve"> настоящего Закона, при представлении документов, подтверждающих право на получение ежемесячной денежной компенсации.</w:t>
      </w:r>
    </w:p>
    <w:p w:rsidR="00B876F5" w:rsidRDefault="00B876F5">
      <w:pPr>
        <w:pStyle w:val="ConsPlusNormal"/>
        <w:ind w:firstLine="540"/>
        <w:jc w:val="both"/>
      </w:pPr>
      <w:r>
        <w:t>Ежемесячная денежная компенсация выплачивается на основании документов, подтверждающих понесенные расходы на приобретение полноценного питания.</w:t>
      </w:r>
    </w:p>
    <w:p w:rsidR="00B876F5" w:rsidRDefault="00B876F5">
      <w:pPr>
        <w:pStyle w:val="ConsPlusNormal"/>
        <w:ind w:firstLine="540"/>
        <w:jc w:val="both"/>
      </w:pPr>
      <w:r>
        <w:t>Выплата ежемесячной денежной компенсации детям второго и третьего года жизни производится с месяца подачи заявления по месяц достижения ребенком возраста трех лет включительно.</w:t>
      </w:r>
    </w:p>
    <w:p w:rsidR="00B876F5" w:rsidRDefault="00B876F5">
      <w:pPr>
        <w:pStyle w:val="ConsPlusNormal"/>
        <w:ind w:firstLine="540"/>
        <w:jc w:val="both"/>
      </w:pPr>
      <w:r>
        <w:t>Порядок назначения и выплаты ежемесячной денежной компенсации устанавливается Правительством Калужской области.</w:t>
      </w: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ind w:firstLine="540"/>
        <w:jc w:val="both"/>
      </w:pPr>
      <w:r>
        <w:t>Статья 5. Размер ежемесячной денежной компенсации</w:t>
      </w: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ind w:firstLine="540"/>
        <w:jc w:val="both"/>
      </w:pPr>
      <w:r>
        <w:t>Ежемесячная денежная компенсация детям второго и третьего года жизни устанавливается в размере понесенных расходов на приобретение полноценного питания, но не более 500 рублей в месяц на одного ребенка.</w:t>
      </w: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ind w:firstLine="540"/>
        <w:jc w:val="both"/>
      </w:pPr>
      <w:r>
        <w:t>Статья 6. Обязанность получателей ежемесячной денежной компенсации извещать о наступлении обстоятельств, влекущих утрату права на получение ежемесячной денежной компенсации</w:t>
      </w: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ind w:firstLine="540"/>
        <w:jc w:val="both"/>
      </w:pPr>
      <w:r>
        <w:t>Получатели ежемесячной денежной компенсации обязаны извещать орган, осуществляющий выплату ежемесячной денежной компенсации, о наступлении обстоятельств, влекущих утрату права на получение ежемесячной денежной компенсации, в 14-дневный срок с момента наступления указанных обстоятельств.</w:t>
      </w:r>
    </w:p>
    <w:p w:rsidR="00B876F5" w:rsidRDefault="00B876F5">
      <w:pPr>
        <w:pStyle w:val="ConsPlusNormal"/>
        <w:ind w:firstLine="540"/>
        <w:jc w:val="both"/>
      </w:pPr>
      <w:r>
        <w:t>Излишне выплаченные суммы ежемесячной денежной компенсации удерживаются в установленном законодательством порядке.</w:t>
      </w: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ind w:firstLine="540"/>
        <w:jc w:val="both"/>
      </w:pPr>
      <w:r>
        <w:t>Статья 7. Финансирование расходов на ежемесячную денежную компенсацию</w:t>
      </w: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ind w:firstLine="540"/>
        <w:jc w:val="both"/>
      </w:pPr>
      <w:r>
        <w:t>Финансирование расходов на ежемесячную денежную компенсацию осуществляется за счет средств областного бюджета.</w:t>
      </w: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ind w:firstLine="540"/>
        <w:jc w:val="both"/>
      </w:pPr>
      <w:r>
        <w:t>Статья 8. Вступление в силу</w:t>
      </w: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 и распространяется на правоотношения, возникшие с 1 января 2016 года.</w:t>
      </w: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jc w:val="right"/>
      </w:pPr>
      <w:r>
        <w:t>Губернатор Калужской области</w:t>
      </w:r>
    </w:p>
    <w:p w:rsidR="00B876F5" w:rsidRDefault="00B876F5">
      <w:pPr>
        <w:pStyle w:val="ConsPlusNormal"/>
        <w:jc w:val="right"/>
      </w:pPr>
      <w:r>
        <w:t>А.Д.Артамонов</w:t>
      </w:r>
    </w:p>
    <w:p w:rsidR="00B876F5" w:rsidRDefault="00B876F5">
      <w:pPr>
        <w:pStyle w:val="ConsPlusNormal"/>
      </w:pPr>
      <w:r>
        <w:t>г. Калуга</w:t>
      </w:r>
    </w:p>
    <w:p w:rsidR="00B876F5" w:rsidRDefault="00B876F5">
      <w:pPr>
        <w:pStyle w:val="ConsPlusNormal"/>
      </w:pPr>
      <w:r>
        <w:t>24 декабря 2015 г.</w:t>
      </w:r>
    </w:p>
    <w:p w:rsidR="00B876F5" w:rsidRDefault="00B876F5">
      <w:pPr>
        <w:pStyle w:val="ConsPlusNormal"/>
      </w:pPr>
      <w:r>
        <w:t>N 40-ОЗ</w:t>
      </w: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jc w:val="both"/>
      </w:pPr>
    </w:p>
    <w:p w:rsidR="00B876F5" w:rsidRDefault="00B876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DF7" w:rsidRDefault="00EC2DF7"/>
    <w:sectPr w:rsidR="00EC2DF7" w:rsidSect="0041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F5"/>
    <w:rsid w:val="00043002"/>
    <w:rsid w:val="003353A3"/>
    <w:rsid w:val="003B42BD"/>
    <w:rsid w:val="004F6CC9"/>
    <w:rsid w:val="00857E83"/>
    <w:rsid w:val="008A02E3"/>
    <w:rsid w:val="00AB2742"/>
    <w:rsid w:val="00B04CC1"/>
    <w:rsid w:val="00B876F5"/>
    <w:rsid w:val="00EC2DF7"/>
    <w:rsid w:val="00F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95A627FA8F1B4A3B56F33853F290BDC1C5BDAA8F5BDFA58EC5B5FC7E06E997D3S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95A627FA8F1B4A3B56F33853F290BDC1C5BDAA8F5BDFA58EC5B5FC7E06E997D3S2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Кругликова Мария Евгеньевна</dc:creator>
  <cp:lastModifiedBy>Кругликова Мария Евгеньевна</cp:lastModifiedBy>
  <cp:revision>1</cp:revision>
  <dcterms:created xsi:type="dcterms:W3CDTF">2015-12-29T12:18:00Z</dcterms:created>
  <dcterms:modified xsi:type="dcterms:W3CDTF">2015-12-29T12:19:00Z</dcterms:modified>
</cp:coreProperties>
</file>